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03E" w:rsidRPr="00AB48C3" w:rsidRDefault="007A603E" w:rsidP="007A603E">
      <w:pPr>
        <w:rPr>
          <w:rFonts w:ascii="CordiaUPC" w:hAnsi="CordiaUPC" w:cs="CordiaUPC"/>
          <w:b/>
          <w:bCs/>
          <w:sz w:val="32"/>
          <w:szCs w:val="32"/>
        </w:rPr>
      </w:pPr>
      <w:r w:rsidRPr="00AB48C3">
        <w:rPr>
          <w:rFonts w:ascii="CordiaUPC" w:hAnsi="CordiaUPC" w:cs="Cord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 w:rsidRPr="00AB48C3">
        <w:rPr>
          <w:rFonts w:ascii="CordiaUPC" w:hAnsi="CordiaUPC" w:cs="CordiaUPC" w:hint="cs"/>
          <w:b/>
          <w:bCs/>
          <w:sz w:val="32"/>
          <w:szCs w:val="32"/>
          <w:cs/>
        </w:rPr>
        <w:t xml:space="preserve"> </w:t>
      </w:r>
      <w:r w:rsidRPr="00AB48C3">
        <w:rPr>
          <w:rFonts w:ascii="CordiaUPC" w:hAnsi="CordiaUPC" w:cs="CordiaUPC"/>
          <w:b/>
          <w:bCs/>
          <w:sz w:val="32"/>
          <w:szCs w:val="32"/>
          <w:cs/>
        </w:rPr>
        <w:t>ครั้งที่ 7/2560 (ครั้งที่ 40)</w:t>
      </w:r>
    </w:p>
    <w:p w:rsidR="007A603E" w:rsidRPr="00AB48C3" w:rsidRDefault="007A603E" w:rsidP="007A603E">
      <w:pPr>
        <w:rPr>
          <w:rFonts w:ascii="CordiaUPC" w:hAnsi="CordiaUPC" w:cs="CordiaUPC"/>
          <w:b/>
          <w:bCs/>
          <w:sz w:val="32"/>
          <w:szCs w:val="32"/>
        </w:rPr>
      </w:pPr>
      <w:r w:rsidRPr="00AB48C3">
        <w:rPr>
          <w:rFonts w:ascii="CordiaUPC" w:hAnsi="CordiaUPC" w:cs="CordiaUPC"/>
          <w:b/>
          <w:bCs/>
          <w:sz w:val="32"/>
          <w:szCs w:val="32"/>
          <w:cs/>
        </w:rPr>
        <w:t>เมื่อวันพุธที่ 5 กรกฎาคม 2560 เวลา 14.00 น.</w:t>
      </w:r>
    </w:p>
    <w:p w:rsidR="007A603E" w:rsidRPr="00AB48C3" w:rsidRDefault="007A603E" w:rsidP="007A603E">
      <w:pPr>
        <w:rPr>
          <w:rFonts w:ascii="CordiaUPC" w:hAnsi="CordiaUPC" w:cs="CordiaUPC"/>
          <w:b/>
          <w:bCs/>
          <w:sz w:val="32"/>
          <w:szCs w:val="32"/>
        </w:rPr>
      </w:pPr>
    </w:p>
    <w:p w:rsidR="00AB48C3" w:rsidRPr="00AB48C3" w:rsidRDefault="00AB48C3" w:rsidP="00AB48C3">
      <w:pPr>
        <w:rPr>
          <w:rFonts w:ascii="CordiaUPC" w:hAnsi="CordiaUPC" w:cs="CordiaUPC"/>
          <w:b/>
          <w:bCs/>
          <w:sz w:val="32"/>
          <w:szCs w:val="32"/>
        </w:rPr>
      </w:pPr>
      <w:r w:rsidRPr="00AB48C3">
        <w:rPr>
          <w:rFonts w:ascii="CordiaUPC" w:hAnsi="CordiaUPC" w:cs="CordiaUPC"/>
          <w:b/>
          <w:bCs/>
          <w:sz w:val="32"/>
          <w:szCs w:val="32"/>
          <w:cs/>
        </w:rPr>
        <w:t xml:space="preserve">เรื่องที่ 6 </w:t>
      </w:r>
      <w:bookmarkStart w:id="0" w:name="_GoBack"/>
      <w:r w:rsidRPr="00AB48C3">
        <w:rPr>
          <w:rFonts w:ascii="CordiaUPC" w:hAnsi="CordiaUPC" w:cs="CordiaUPC"/>
          <w:b/>
          <w:bCs/>
          <w:sz w:val="32"/>
          <w:szCs w:val="32"/>
          <w:cs/>
        </w:rPr>
        <w:t xml:space="preserve">โครงสร้างราคาก๊าซ </w:t>
      </w:r>
      <w:r w:rsidRPr="00AB48C3">
        <w:rPr>
          <w:rFonts w:ascii="CordiaUPC" w:hAnsi="CordiaUPC" w:cs="CordiaUPC"/>
          <w:b/>
          <w:bCs/>
          <w:sz w:val="32"/>
          <w:szCs w:val="32"/>
        </w:rPr>
        <w:t xml:space="preserve">LPG </w:t>
      </w:r>
      <w:r w:rsidRPr="00AB48C3">
        <w:rPr>
          <w:rFonts w:ascii="CordiaUPC" w:hAnsi="CordiaUPC" w:cs="CordiaUPC"/>
          <w:b/>
          <w:bCs/>
          <w:sz w:val="32"/>
          <w:szCs w:val="32"/>
          <w:cs/>
        </w:rPr>
        <w:t>เดือนกรกฎาคม 2560</w:t>
      </w:r>
      <w:bookmarkEnd w:id="0"/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  <w:r w:rsidRPr="00AB48C3">
        <w:rPr>
          <w:rFonts w:ascii="CordiaUPC" w:hAnsi="CordiaUPC" w:cs="CordiaUPC"/>
          <w:sz w:val="32"/>
          <w:szCs w:val="32"/>
          <w:cs/>
        </w:rPr>
        <w:t>สรุปสาระสำคัญ</w:t>
      </w: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  <w:r w:rsidRPr="00AB48C3">
        <w:rPr>
          <w:rFonts w:ascii="CordiaUPC" w:hAnsi="CordiaUPC" w:cs="CordiaUPC"/>
          <w:sz w:val="32"/>
          <w:szCs w:val="32"/>
          <w:cs/>
        </w:rPr>
        <w:t xml:space="preserve">         1. เมื่อวันที่ 2 ธันวาคม 2559 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กบง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 xml:space="preserve">. ได้มีมติเห็นชอบในหลักการแนวทางการเปิดเสรีธุรกิจก๊าซ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ทั้งระบบ โดยมีขั้นตอนการดำเนินการ ระยะที่ 1 ช่วงเวลาเปลี่ยนผ่านก่อนจะเปิดเสรีทั้งระบบ โดยเปิดเสรีเฉพาะส่วนการนำเข้า แต่ยังคงควบคุมราคา ณ โรงกลั่นน้ำมันและราคาโรงแยกก๊าซธรรมชาติ โดยยกเลิกการชดเชยส่วนต่างราคาจากการนำเข้า รวมถึงยกเลิกระบบโควตาการนำเข้าของประเทศ และสามารถส่งออกเนื้อก๊าซ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ภายใต้การควบคุมของกรมธุรกิจพลังงาน ในระยะที่ 2 การเปิดเสรีทั้งระบบ โดยยกเลิกการควบคุมราคาและปริมาณของทุกแหล่งผลิตและจัดหา เปิดเสรีการนำเข้าและส่งออกโดยสมบูรณ์ รวมถึงยกเลิกการประกาศราคาก๊าซ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ณ โรงกลั่นและราคาขายส่ง ณ คลังก๊าซ โดยจะเริ่มดำเนินการเมื่อตลาดมีความพร้อมด้านการแข่งขันที่เพียงพอ ทั้งในส่วนการผลิตและจัดหา ไม่เกิดการสมยอมในการตั้งราคา ภายใต้การพิจารณาของกรมธุรกิจพลังงาน (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ธพ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 xml:space="preserve">.) ในส่วนของการเปิดเสรีเฉพาะส่วนการนำเข้าในช่วงเวลาเปลี่ยนผ่านก่อนจะเปิดเสรีทั้งระบบ เริ่มดำเนินการตั้งแต่เดือนมกราคม 2560 เป็นต้นไป โดยมีรายละเอียดของการดำเนินการ ดังนี้ (1) 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ณ โรงกลั่น (ราคาซื้อตั้งต้น) ในช่วงเวลาเปลี่ยนผ่านก่อนจะเปิดเสรีทั้งระบบ กำหนดราคาก๊าซ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ณ โรงกลั่นเป็นสองส่วน คือ ส่วนที่ 1 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ณ โรงกลั่นสำหรับจำหน่าย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 xml:space="preserve">เคมีซึ่งมีสัญญาซื้อ - ขายก่อนวันที่ 2 ธันวาคม 2559 ยังคงใช้ระบบราคาต้นทุนเฉลี่ยแบบถ่วงน้ำหนักตามปริมาณการผลิตและจัดหาเช่นเดิม ส่วนที่ 2 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ณ โรงกลั่นสำหรับจำหน่ายเป็นเชื้อเพลิงหรือจำหน่าย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>เคมี ซึ่งไม่มีสัญญาซื้อ-ขายก่อนวันที่ 2 ธันวาคม 2559 เปลี่ยนจากหลักเกณฑ์เดิมที่กำหนดด้วยระบบราคาต้นทุนเฉลี่ยแบบถ่วงน้ำหนักตามปริมาณการผลิตและจัดหา เป็นการกำหนดด้วยราคานำเข้า (</w:t>
      </w:r>
      <w:r w:rsidRPr="00AB48C3">
        <w:rPr>
          <w:rFonts w:ascii="CordiaUPC" w:hAnsi="CordiaUPC" w:cs="CordiaUPC"/>
          <w:sz w:val="32"/>
          <w:szCs w:val="32"/>
        </w:rPr>
        <w:t xml:space="preserve">CP+X)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ซึ่งมีหลักเกณฑ์การคำนวณ โดยให้ ราคานำเข้า = </w:t>
      </w:r>
      <w:r w:rsidRPr="00AB48C3">
        <w:rPr>
          <w:rFonts w:ascii="CordiaUPC" w:hAnsi="CordiaUPC" w:cs="CordiaUPC"/>
          <w:sz w:val="32"/>
          <w:szCs w:val="32"/>
        </w:rPr>
        <w:t xml:space="preserve">CP +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ค่าขนส่ง +ค่าประกันภัย + ค่าการสูญเสีย + ค่าใช้จ่ายในการนำเข้าอื่นๆ ทั้งนี้ เมื่อพระราชบัญญัติกองทุนน้ำมันเชื้อเพลิงมีผลบังคับใช้ ให้ปรับหลักเกณฑ์การกำหนดราคา ณ โรงกลั่นและโครงสร้างราคาของก๊าซ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อีกครั้ง ให้สอดคล้องกับพระราชบัญญัติฯ และ (2) อัตราเงินชดเชยหรือส่งเข้ากองทุนน้ำมัน</w:t>
      </w:r>
      <w:r w:rsidRPr="00AB48C3">
        <w:rPr>
          <w:rFonts w:ascii="CordiaUPC" w:hAnsi="CordiaUPC" w:cs="CordiaUPC"/>
          <w:sz w:val="32"/>
          <w:szCs w:val="32"/>
          <w:cs/>
        </w:rPr>
        <w:lastRenderedPageBreak/>
        <w:t xml:space="preserve">เชื้อเพลิงของส่วนผลิตและจัดหา โดยยกเลิกการกำหนดอัตราเงินส่งเข้ากองทุนหรือชดเชยสำหรับก๊าซนำเข้า หรือก๊าซที่ทำในราชอาณาจักรซึ่งผลิตจากก๊าซที่นำเข้าจากต่างประเทศ โดยกำหนดอัตราเงินส่งเข้ากองทุนหรือชดเชยสำหรับก๊าซที่ผลิตในราชอาณาจักรของโรงแยกก๊าซธรรมชาติ เท่ากับส่วนต่างระหว่างราคาก๊าซ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ณ โรงกลั่น และราคาโรงแยกก๊าซธรรมชาติ สำหรับการกำหนดอัตราเงินส่งเข้ากองทุนหรือชดเชยสำหรับก๊าซที่ผลิตในราชอาณาจักรโดยโรงกลั่นน้ำมันเชื้อเพลิงและ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 xml:space="preserve"> เท่ากับส่วนต่างระหว่างราคาก๊าซ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ณ โรงกลั่น และราคาโรงกลั่นน้ำมันเชื้อเพลิงและ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 xml:space="preserve"> </w:t>
      </w: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  <w:r w:rsidRPr="00AB48C3">
        <w:rPr>
          <w:rFonts w:ascii="CordiaUPC" w:hAnsi="CordiaUPC" w:cs="CordiaUPC"/>
          <w:sz w:val="32"/>
          <w:szCs w:val="32"/>
          <w:cs/>
        </w:rPr>
        <w:t xml:space="preserve">         2. โครงสร้างราคาก๊าซ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เดือนกรกฎาคม 2560 สรุปได้ดังนี้ (1) โรงแยกก๊าซธรรมชาติ เดือนพฤษภาคม - กรกฎาคม 2560 เพิ่มขึ้นจากเดือนกุมภาพันธ์ – เดือนเมษายน 2560 ที่ 0.0551 บาทต่อกิโลกรัม จาก 13.3815 บาทต่อกิโลกรัมเป็น 13.4366 บาทต่อกิโลกรัม (2) โรงกลั่นน้ำมันเชื้อเพลิงและ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 xml:space="preserve"> ต้นทุนอ้างอิงราคาตลาดโลกที่สูตรราคา </w:t>
      </w:r>
      <w:r w:rsidRPr="00AB48C3">
        <w:rPr>
          <w:rFonts w:ascii="CordiaUPC" w:hAnsi="CordiaUPC" w:cs="CordiaUPC"/>
          <w:sz w:val="32"/>
          <w:szCs w:val="32"/>
        </w:rPr>
        <w:t xml:space="preserve">CP </w:t>
      </w:r>
      <w:r w:rsidRPr="00AB48C3">
        <w:rPr>
          <w:rFonts w:ascii="CordiaUPC" w:hAnsi="CordiaUPC" w:cs="CordiaUPC"/>
          <w:sz w:val="32"/>
          <w:szCs w:val="32"/>
          <w:cs/>
        </w:rPr>
        <w:t xml:space="preserve">โดยต้นทุนราคาก๊าซ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จากโรงกลั่นน้ำมันในเดือนกรกฎาคม 2560 เท่ากับ 355 เหรียญสหรัฐฯต่อตัน ลดลงจากเดือนก่อน 32 เหรียญสหรัฐฯต่อตัน (3) การนำเข้า ต้นทุนเดือนกรกฎาคม 2560 อยู่ที่ 398.73 เหรียญสหรัฐฯต่อตัน และ (4) บริษัท ปตท. 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สผ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 xml:space="preserve">. สยาม จำกัด ต้นทุนเดือนพฤษภาคม - กรกฎาคม 2560 ลดลง 0.10 บาทต่อกิโลกรัม จาก 15.20 บาทต่อกิโลกรัม เป็น 15.10 บาทต่อกิโลกรัม สถานการณ์ราคาก๊าซ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เดือนกรกฎาคม 2560 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ตลาดโลก (</w:t>
      </w:r>
      <w:r w:rsidRPr="00AB48C3">
        <w:rPr>
          <w:rFonts w:ascii="CordiaUPC" w:hAnsi="CordiaUPC" w:cs="CordiaUPC"/>
          <w:sz w:val="32"/>
          <w:szCs w:val="32"/>
        </w:rPr>
        <w:t xml:space="preserve">CP)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อยู่ที่ 355.00 เหรียญสหรัฐฯต่อตัน และอัตราแลกเปลี่ยนเฉลี่ยเดือนมิถุนายน 2560 อยู่ที่ 34.1655 บาทต่อเหรียญสหรัฐฯ ส่งผลให้ราคา ณ โรงกลั่นที่อ้างอิงราคานำเข้า ซึ่งเป็นราคาซื้อตั้งต้นของก๊าซ </w:t>
      </w:r>
      <w:r w:rsidRPr="00AB48C3">
        <w:rPr>
          <w:rFonts w:ascii="CordiaUPC" w:hAnsi="CordiaUPC" w:cs="CordiaUPC"/>
          <w:sz w:val="32"/>
          <w:szCs w:val="32"/>
        </w:rPr>
        <w:t xml:space="preserve">LPG (Import Parity)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ปรับลดลง 1.4262 บาทต่อกิโลกรัม จากเดิม 15.0491 บาทต่อกิโลกรัม (434.6940 เหรียญสหรัฐฯต่อตัน) เป็น 13.6229 บาทต่อกิโลกรัม (398.7336 เหรียญสหรัฐฯต่อตัน) และราคา ณ โรงกลั่นของก๊าซ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ที่ใช้ใน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>เคมีที่อ้างอิงราคาเฉลี่ยแบบถ่วงน้ำหนัก ปรับลดลง 0.4871 บาทต่อกิโลกรัม จากเดิม 13.5436 บาทต่อกิโลกรัม (391.2074 เหรียญสหรัฐฯต่อตัน) เป็น 13.0565 บาทต่อกิโลกรัม (382.1536 เหรียญสหรัฐฯต่อตัน)</w:t>
      </w: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  <w:r w:rsidRPr="00AB48C3">
        <w:rPr>
          <w:rFonts w:ascii="CordiaUPC" w:hAnsi="CordiaUPC" w:cs="CordiaUPC"/>
          <w:sz w:val="32"/>
          <w:szCs w:val="32"/>
          <w:cs/>
        </w:rPr>
        <w:t xml:space="preserve">         3. จากมติ 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กบง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 xml:space="preserve">. เมื่อวันที่ 2 ธันวาคม 2559 เห็นชอบแนวทางการเปิดเสรีธุรกิจก๊าซ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ทั้งระบบและราคาก๊าซ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ตลาดโลก อัตราแลกเปลี่ยน ส่งผลให้อัตราเงินส่งเข้ากองทุนฯ/ชดเชย ในส่วนการผลิตและจัดหา (กองทุน#1) ณ เดือนกรกฎาคม 2560 เป็นดังนี้ 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ที่ผลิตจากโรงแยกก๊าซฯ ที่ขาย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 xml:space="preserve">เคมี ต้องส่งเงินเข้ากองทุนฯ 0.3801 บาทต่อกิโลกรัม 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ที่ผลิตจากโรงแยกก๊าซฯ ที่ขายเป็น</w:t>
      </w:r>
      <w:r w:rsidRPr="00AB48C3">
        <w:rPr>
          <w:rFonts w:ascii="CordiaUPC" w:hAnsi="CordiaUPC" w:cs="CordiaUPC"/>
          <w:sz w:val="32"/>
          <w:szCs w:val="32"/>
          <w:cs/>
        </w:rPr>
        <w:lastRenderedPageBreak/>
        <w:t xml:space="preserve">เชื้อเพลิง ต้องส่งเงินเข้ากองทุนฯ 0.1863 บาทต่อกิโลกรัม 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ที่ผลิตจากโรงกลั่นน้ำมันขาย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ภาคปิโตร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 xml:space="preserve">เคมี ต้องส่งเงินเข้ากองทุนฯ 0.9277 บาทต่อกิโลกรัม 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ที่ผลิตจากโรงกลั่นน้ำมันขายเป็นเชื้อเพลิง ต้องส่งเงินเข้ากองทุนฯ 1.4941 บาทต่อกิโลกรัม 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ที่ผลิตจาก ปตท. 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สผ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 xml:space="preserve">. สยามฯ ต้องส่งเงินเข้ากองทุนฯ 0.7892 บาทต่อกิโลกรัม ซึ่งจากอัตราเงินเข้ากองทุนน้ำมันฯ ดังกล่าวส่งผลให้กองทุนน้ำมันฯ ในส่วนการผลิตและจัดหา (กองทุนน้ำมัน#1) มีรายรับ 173 ล้านบาทต่อเดือน ดังนั้น เพื่อลดภาระการชดเชยของกองทุนน้ำมันฯ และเตรียมการในการเปิดเสรีธุรกิจก๊าซ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ในอนาคต ประกอบกับฐานะกองทุนน้ำมันฯ ของก๊าซ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ณ วันที่ 2 กรกฎาคม 2560 อยู่ที่ 6,448 ล้านบาท ฝ่ายเลขานุการฯ จึงได้เสนอให้คงราคาขายปลีกก๊าซ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ไว้ที่ 20.49 บาทต่อกิโลกรัม โดยกองทุนน้ำมันฯ ปรับลดการชดเชยกองทุนน้ำมันฯ ลง 1.4262 บาทต่อกิโลกรัม จากเดิมกองทุนน้ำมันฯ ชดเชยที่ 1.5469 บาทต่อกิโลกรัม เป็นกองทุนน้ำมันฯ ชดเชยที่ 0.1207 บาทต่อกิโลกรัม </w:t>
      </w: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  <w:r w:rsidRPr="00AB48C3">
        <w:rPr>
          <w:rFonts w:ascii="CordiaUPC" w:hAnsi="CordiaUPC" w:cs="CordiaUPC"/>
          <w:sz w:val="32"/>
          <w:szCs w:val="32"/>
          <w:cs/>
        </w:rPr>
        <w:t>มติของที่ประชุม</w:t>
      </w: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  <w:r w:rsidRPr="00AB48C3">
        <w:rPr>
          <w:rFonts w:ascii="CordiaUPC" w:hAnsi="CordiaUPC" w:cs="CordiaUPC"/>
          <w:sz w:val="32"/>
          <w:szCs w:val="32"/>
          <w:cs/>
        </w:rPr>
        <w:t xml:space="preserve">     1. เห็นชอบการกำหนดราคาต้นทุนจากแหล่งผลิตและแหล่งจัดหา ประจำเดือน กรกฎาคม 2560 ดังนี้</w:t>
      </w: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  <w:r w:rsidRPr="00AB48C3">
        <w:rPr>
          <w:rFonts w:ascii="CordiaUPC" w:hAnsi="CordiaUPC" w:cs="CordiaUPC"/>
          <w:sz w:val="32"/>
          <w:szCs w:val="32"/>
          <w:cs/>
        </w:rPr>
        <w:t xml:space="preserve">          (1) กำหนดราคาก๊าซ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ที่ผลิตจากโรงแยกก๊าซธรรมชาติ ณ ระดับราคา 13.4366 บาทต่อกิโลกรัม</w:t>
      </w: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  <w:r w:rsidRPr="00AB48C3">
        <w:rPr>
          <w:rFonts w:ascii="CordiaUPC" w:hAnsi="CordiaUPC" w:cs="CordiaUPC"/>
          <w:sz w:val="32"/>
          <w:szCs w:val="32"/>
          <w:cs/>
        </w:rPr>
        <w:t xml:space="preserve">          (2) กำหนดราคาก๊าซ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ที่ผลิตจากโรงกลั่นน้ำมันและ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โรงอะ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>โรเม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ติก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 xml:space="preserve"> ณ ระดับราคา 12.1288 บาทต่อกิโลกรัม</w:t>
      </w: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  <w:r w:rsidRPr="00AB48C3">
        <w:rPr>
          <w:rFonts w:ascii="CordiaUPC" w:hAnsi="CordiaUPC" w:cs="CordiaUPC"/>
          <w:sz w:val="32"/>
          <w:szCs w:val="32"/>
          <w:cs/>
        </w:rPr>
        <w:t xml:space="preserve">          (3) กำหนดราคาก๊าซ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จากการนำเข้า ณ ระดับราคา 13.6229 บาทต่อกิโลกรัม</w:t>
      </w: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  <w:r w:rsidRPr="00AB48C3">
        <w:rPr>
          <w:rFonts w:ascii="CordiaUPC" w:hAnsi="CordiaUPC" w:cs="CordiaUPC"/>
          <w:sz w:val="32"/>
          <w:szCs w:val="32"/>
          <w:cs/>
        </w:rPr>
        <w:t xml:space="preserve">          (4) กำหนดราคาก๊าซ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 xml:space="preserve">ที่ผลิตจากบริษัท </w:t>
      </w:r>
      <w:proofErr w:type="spellStart"/>
      <w:r w:rsidRPr="00AB48C3">
        <w:rPr>
          <w:rFonts w:ascii="CordiaUPC" w:hAnsi="CordiaUPC" w:cs="CordiaUPC"/>
          <w:sz w:val="32"/>
          <w:szCs w:val="32"/>
          <w:cs/>
        </w:rPr>
        <w:t>ปตท.สผ</w:t>
      </w:r>
      <w:proofErr w:type="spellEnd"/>
      <w:r w:rsidRPr="00AB48C3">
        <w:rPr>
          <w:rFonts w:ascii="CordiaUPC" w:hAnsi="CordiaUPC" w:cs="CordiaUPC"/>
          <w:sz w:val="32"/>
          <w:szCs w:val="32"/>
          <w:cs/>
        </w:rPr>
        <w:t>.สยาม จำกัด อำเภอลานกระบือ จังหวัดกำแพงเพชร ณ ระดับราคา 15.1000 บาทต่อกิโลกรัม</w:t>
      </w: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  <w:r w:rsidRPr="00AB48C3">
        <w:rPr>
          <w:rFonts w:ascii="CordiaUPC" w:hAnsi="CordiaUPC" w:cs="CordiaUPC"/>
          <w:sz w:val="32"/>
          <w:szCs w:val="32"/>
          <w:cs/>
        </w:rPr>
        <w:t xml:space="preserve">2. เห็นชอบกำหนดอัตราเงินชดเชยของกองทุนสำหรับก๊าซ </w:t>
      </w:r>
      <w:r w:rsidRPr="00AB48C3">
        <w:rPr>
          <w:rFonts w:ascii="CordiaUPC" w:hAnsi="CordiaUPC" w:cs="CordiaUPC"/>
          <w:sz w:val="32"/>
          <w:szCs w:val="32"/>
        </w:rPr>
        <w:t xml:space="preserve">LPG </w:t>
      </w:r>
      <w:r w:rsidRPr="00AB48C3">
        <w:rPr>
          <w:rFonts w:ascii="CordiaUPC" w:hAnsi="CordiaUPC" w:cs="CordiaUPC"/>
          <w:sz w:val="32"/>
          <w:szCs w:val="32"/>
          <w:cs/>
        </w:rPr>
        <w:t>ที่ผลิตในราชอาณาจักรกิโลกรัมละ 0.1207 บาท</w:t>
      </w: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  <w:r w:rsidRPr="00AB48C3">
        <w:rPr>
          <w:rFonts w:ascii="CordiaUPC" w:hAnsi="CordiaUPC" w:cs="CordiaUPC"/>
          <w:sz w:val="32"/>
          <w:szCs w:val="32"/>
          <w:cs/>
        </w:rPr>
        <w:t>3. เห็นชอบประกาศคณะกรรมการบริหารนโยบายพลังงาน ฉบับที่ 16 พ.ศ. 2560 เรื่อง การกำหนดราคา อัตราเงินส่งเข้ากองทุนและอัตราเงินชดเชยสำหรับก๊าซที่ผลิตในราชอาณาจักรหรือนำเข้ามาเพื่อใช้ในราชอาณาจักร อัตราเงินส่งเข้ากองทุนและอัตราเงินชดเชยสำหรับก๊าซที่ส่งไปยังคลังก๊าซ อัตราเงินส่งเข้ากองทุนและอัตราเงินคืนกองทุนสำหรับก๊าซที่ส่งออกนอกราชอาณาจักร</w:t>
      </w:r>
    </w:p>
    <w:p w:rsidR="00AB48C3" w:rsidRPr="00AB48C3" w:rsidRDefault="00AB48C3" w:rsidP="00AB48C3">
      <w:pPr>
        <w:rPr>
          <w:rFonts w:ascii="CordiaUPC" w:hAnsi="CordiaUPC" w:cs="CordiaUPC"/>
          <w:sz w:val="32"/>
          <w:szCs w:val="32"/>
        </w:rPr>
      </w:pPr>
    </w:p>
    <w:p w:rsidR="007A603E" w:rsidRPr="00AB48C3" w:rsidRDefault="00AB48C3" w:rsidP="00AB48C3">
      <w:pPr>
        <w:rPr>
          <w:rFonts w:ascii="CordiaUPC" w:hAnsi="CordiaUPC" w:cs="CordiaUPC"/>
          <w:sz w:val="32"/>
          <w:szCs w:val="32"/>
        </w:rPr>
      </w:pPr>
      <w:r w:rsidRPr="00AB48C3">
        <w:rPr>
          <w:rFonts w:ascii="CordiaUPC" w:hAnsi="CordiaUPC" w:cs="CordiaUPC"/>
          <w:sz w:val="32"/>
          <w:szCs w:val="32"/>
          <w:cs/>
        </w:rPr>
        <w:t>ทั้งนี้ มอบหมายให้สำนักงานนโยบายและแผนพลังงานรับไปดำเนินการออกประกาศ คณะกรรมการบริหารนโยบายพลังงาน ให้มีผลใช้บังคับตั้งแต่วันที่ 6 กรกฎาคม 2560 เป็นต้นไป</w:t>
      </w:r>
    </w:p>
    <w:sectPr w:rsidR="007A603E" w:rsidRPr="00AB48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42A"/>
    <w:rsid w:val="006F1BEB"/>
    <w:rsid w:val="007A603E"/>
    <w:rsid w:val="008C5A09"/>
    <w:rsid w:val="00947242"/>
    <w:rsid w:val="00AB48C3"/>
    <w:rsid w:val="00C6799C"/>
    <w:rsid w:val="00DB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292731-2A99-4084-B182-43F563DA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2018-03-29T08:03:00Z</dcterms:created>
  <dcterms:modified xsi:type="dcterms:W3CDTF">2018-03-29T08:03:00Z</dcterms:modified>
</cp:coreProperties>
</file>